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DBA" w:rsidRDefault="00F72DBA">
      <w:pPr>
        <w:spacing w:after="0"/>
        <w:jc w:val="right"/>
        <w:rPr>
          <w:rFonts w:ascii="Times New Roman" w:hAnsi="Times New Roman"/>
          <w:sz w:val="26"/>
        </w:rPr>
      </w:pPr>
    </w:p>
    <w:p w:rsidR="00F72DBA" w:rsidRDefault="00C753FC">
      <w:pPr>
        <w:spacing w:after="0"/>
        <w:jc w:val="center"/>
        <w:rPr>
          <w:rFonts w:ascii="Times New Roman" w:hAnsi="Times New Roman"/>
          <w:b/>
          <w:sz w:val="26"/>
        </w:rPr>
      </w:pPr>
      <w:bookmarkStart w:id="0" w:name="_GoBack"/>
      <w:r>
        <w:rPr>
          <w:rFonts w:ascii="Times New Roman" w:hAnsi="Times New Roman"/>
          <w:b/>
          <w:sz w:val="26"/>
        </w:rPr>
        <w:t xml:space="preserve">Рекомендации </w:t>
      </w:r>
    </w:p>
    <w:p w:rsidR="00F72DBA" w:rsidRDefault="00C753FC">
      <w:pPr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по повышению объективности оценки образовательных результатов</w:t>
      </w:r>
    </w:p>
    <w:bookmarkEnd w:id="0"/>
    <w:p w:rsidR="00F72DBA" w:rsidRDefault="00F72DBA">
      <w:pPr>
        <w:spacing w:after="0"/>
        <w:jc w:val="center"/>
        <w:rPr>
          <w:rFonts w:ascii="Times New Roman" w:hAnsi="Times New Roman"/>
          <w:b/>
          <w:sz w:val="26"/>
        </w:rPr>
      </w:pPr>
    </w:p>
    <w:p w:rsidR="00F72DBA" w:rsidRDefault="00C753FC">
      <w:pPr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Общие положения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Целью настоящих рекомендаций является недопущение необъективных результатов образовательной деятельности, а также повышение эффективности системы оценки качества образования путем формирования среди всех участников образовательных отношений устойчивых ориентиров на методы и инструменты объективной оценки образовательных результатов обучающихся.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Повышение объективности оценки образовательных результатов может быть достигнуто только в результате согласованных действий на всех уровнях управления образованием: федеральном, региональном, муниципальном, а также на уровне образовательных организаций. </w:t>
      </w:r>
    </w:p>
    <w:p w:rsidR="00F72DBA" w:rsidRDefault="00C753FC">
      <w:pPr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Описание мер, направленных на повышение объективности оценки образовательных результатов</w:t>
      </w:r>
    </w:p>
    <w:p w:rsidR="00F72DBA" w:rsidRDefault="00C753FC">
      <w:pPr>
        <w:spacing w:after="0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Основные подходы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Для повышения объективности оценки образовательных результатов рекомендуется организовать комплексные мероприятия по трем направлениям: </w:t>
      </w:r>
    </w:p>
    <w:p w:rsidR="00F72DBA" w:rsidRDefault="00C753FC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1.Обеспечение объективности образовательных результатов в рамках конкретной оценочной процедуры в образовательных организациях (далее - образовательные организации). </w:t>
      </w:r>
    </w:p>
    <w:p w:rsidR="00F72DBA" w:rsidRDefault="00C753FC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 Выявление образовательных организаций с необъективными результатами и профилактическая работа с выявленными образовательными организациями. </w:t>
      </w:r>
    </w:p>
    <w:p w:rsidR="00F72DBA" w:rsidRDefault="00C753FC">
      <w:pPr>
        <w:spacing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Формирование у участников образовательных отношений позитивного отношения к объективной оценке образовательных результатов.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Наиболее эффективным является комплексное сочетание всех трех подходов и создание на их основе действенной системы, при которой все участники образовательных отношений заинтересованы в объективной оценке образовательных результатов, и одновременно принимаются всесторонние меры для обеспечения объективности результатов при проведении всех мероприятий по оценке качества образования. </w:t>
      </w:r>
    </w:p>
    <w:p w:rsidR="00F72DBA" w:rsidRDefault="00C753FC">
      <w:pPr>
        <w:spacing w:after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Ниже представлено более детальное описание каждого направления. </w:t>
      </w:r>
    </w:p>
    <w:p w:rsidR="00F72DBA" w:rsidRDefault="00C753FC">
      <w:pPr>
        <w:spacing w:after="0"/>
        <w:ind w:firstLine="708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Обеспечение объективности образовательных результатов в рамках конкретной оценочной процедуры в образовательной организации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Для обеспечения возможности получения в рамках конкретной оценочной процедуры объективных результатов необходимо выполнение следующих условий.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 Наличие описания оценочной процедуры, закрепляющего соответствие этой оценочной процедуры следующим принципам: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использование научно обоснованной концепции и качественных контрольных измерительных материалов;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 xml:space="preserve">применение единых организационно-технологических решений, мер защиты информации;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привлечение квалифицированных специалистов на всех этапах;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устранение конфликта интересов в отношении всех специалистов, привлеченных к проведению оценочной процедуры.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 Организация на муниципальном уровне контроля соблюдения всех положений и регламентов, приведенных в описании оценочной процедуры.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Контроль может, в том числе, осуществляться посредством: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привлечения независимых, общественных наблюдателей. Общественный наблюдатель не является работником образовательной организации, в которой проводится ВПР;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контроля за проведением ВПР представителями администрации образовательной организации;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организации проверки выполненных работ  с участием представителей администрации образовательной организации;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организации видеонаблюдения и т.п.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Условие отсутствия конфликта интересов означает, в том числе, что необходимо соблюдать следующие требования: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качестве наблюдателей не могут выступать родители обучающихся класса, который принимает участие в оценочной процедуре;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учитель, ведущий данный предмет в данном классе, не должен выступать организатором работы и участвовать в проверке работ;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проверка работ должна проводиться по стандартизированным критериям с предварительным коллегиальным обсуждением подходов к оцениванию. </w:t>
      </w:r>
    </w:p>
    <w:p w:rsidR="00F72DBA" w:rsidRDefault="00C753FC">
      <w:pPr>
        <w:spacing w:after="0"/>
        <w:ind w:firstLine="708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</w:rPr>
        <w:t>Выявление образовательных организаций с необъективными результатами и профилактическая работа с выявленными образовательными организациями</w:t>
      </w:r>
      <w:r>
        <w:rPr>
          <w:rFonts w:ascii="Times New Roman" w:hAnsi="Times New Roman"/>
          <w:sz w:val="26"/>
        </w:rPr>
        <w:t xml:space="preserve">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Выявление образовательных организаций с необъективными результатами оценочной процедуры осуществляется аналитическими методами и является достаточно трудоемким процессом. Поскольку контрольная выборка образовательных организаций должна быть достаточно большой (не менее 150 образовательных организаций), ее формирование возможно только в случае проведения массовых оценочных процедур, например, ВПР или региональных оценочных процедур с участием большинства образовательных организаций региона. На муниципальном и школьном уровнях уместно пользоваться результатами федеральной или региональной выборки.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Профилактическая работа с выявленными образовательными организациями включает управленческие </w:t>
      </w:r>
      <w:proofErr w:type="gramStart"/>
      <w:r>
        <w:rPr>
          <w:rFonts w:ascii="Times New Roman" w:hAnsi="Times New Roman"/>
          <w:sz w:val="26"/>
        </w:rPr>
        <w:t>действия  Отдела</w:t>
      </w:r>
      <w:proofErr w:type="gramEnd"/>
      <w:r>
        <w:rPr>
          <w:rFonts w:ascii="Times New Roman" w:hAnsi="Times New Roman"/>
          <w:sz w:val="26"/>
        </w:rPr>
        <w:t xml:space="preserve"> образования администрации  Шолоховского района, направленные на: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повышение объективности оценки образовательных результатов;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обеспечение повышения квалификации руководителей и педагогов образовательных организаций; совершенствование методической работы;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реализацию адресных программ помощи образовательным организациям;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 xml:space="preserve">развитие механизма назначения руководителей образовательных организаций; распространение позитивных школьных практик.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Система профилактических мер для объективной оценки качества образования включает: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адресную работу с образовательными организациями с необъективными результатами;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устранение «давления» на образовательные организации с низкими результатами;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разъяснительную работу с образовательными организациями, руководителями образовательных организаций;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поддержку «объективных» образовательных организаций;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продвижение программ помощи образовательными организациям с низкими результатами.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Отдельно организуется работа по необъективному проведению и необъективному оцениванию.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Общие принципы современной системы оценивания включают следующие позиции: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оценивание является постоянным процессом, </w:t>
      </w:r>
      <w:proofErr w:type="gramStart"/>
      <w:r>
        <w:rPr>
          <w:rFonts w:ascii="Times New Roman" w:hAnsi="Times New Roman"/>
          <w:sz w:val="26"/>
        </w:rPr>
        <w:t>естественным образом</w:t>
      </w:r>
      <w:proofErr w:type="gramEnd"/>
      <w:r>
        <w:rPr>
          <w:rFonts w:ascii="Times New Roman" w:hAnsi="Times New Roman"/>
          <w:sz w:val="26"/>
        </w:rPr>
        <w:t xml:space="preserve"> интегрированным в образовательную практику;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оценивание является </w:t>
      </w:r>
      <w:proofErr w:type="spellStart"/>
      <w:r>
        <w:rPr>
          <w:rFonts w:ascii="Times New Roman" w:hAnsi="Times New Roman"/>
          <w:sz w:val="26"/>
        </w:rPr>
        <w:t>критериальным</w:t>
      </w:r>
      <w:proofErr w:type="spellEnd"/>
      <w:r>
        <w:rPr>
          <w:rFonts w:ascii="Times New Roman" w:hAnsi="Times New Roman"/>
          <w:sz w:val="26"/>
        </w:rPr>
        <w:t xml:space="preserve">, а основными критериями оценивания являются планируемые результаты;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отметка является средством оценивания результатов деятельности, а не личных качеств обучающегося;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обучающиеся должны быть участниками процесса оценивания и приобретать навыки самооценки и </w:t>
      </w:r>
      <w:proofErr w:type="spellStart"/>
      <w:r>
        <w:rPr>
          <w:rFonts w:ascii="Times New Roman" w:hAnsi="Times New Roman"/>
          <w:sz w:val="26"/>
        </w:rPr>
        <w:t>взаимооценки</w:t>
      </w:r>
      <w:proofErr w:type="spellEnd"/>
      <w:r>
        <w:rPr>
          <w:rFonts w:ascii="Times New Roman" w:hAnsi="Times New Roman"/>
          <w:sz w:val="26"/>
        </w:rPr>
        <w:t xml:space="preserve">: в оценочной деятельности реализуется заложенный в федеральном государственном образовательном стандарте принцип распределения ответственности между различными участниками образовательного процесса.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федеральных информационных системах аккумулируется информация о результатах учебных достижений обучающихся, участвующих в оценочных процедурах федерального уровня. Таким образом, формируется банк образовательных достижений обучающихся. Важно не допустить несоответствия информации на федеральном уровне реальным результатам образовательной деятельности.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случае обнаружения признаков недостоверности результатов в образовательных организациях рекомендуется: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осуществить перепроверку результатов;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 случае подтверждения недостоверности результатов выработать комплекс мер в отношении данной образовательной организации и конкретных экспертов-предметников.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Повышению квалификации руководителей и педагогов образовательных организаций предшествует работа по выявлению их профессиональных «дефицитов», результатом которой является реализация мер, направленных на устранение выявленных проблем.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Работа по устранению профессиональных «дефицитов» методической службой организуется адресно, а повышение квалификации планируется с учетом выявленных </w:t>
      </w:r>
      <w:r>
        <w:rPr>
          <w:rFonts w:ascii="Times New Roman" w:hAnsi="Times New Roman"/>
          <w:sz w:val="26"/>
        </w:rPr>
        <w:lastRenderedPageBreak/>
        <w:t xml:space="preserve">проблем. Основанием для построения индивидуальной траектории повышения квалификации может быть рейтинг затруднений руководителя и учителя.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Профилактическая работа с образовательными организациями с необъективными результатами оценочной процедуры предполагает перестройку методической работы муниципалитета и образовательной организации, организованную в неразрывном единстве и объединенную общностью целей.    </w:t>
      </w:r>
      <w:r>
        <w:rPr>
          <w:rFonts w:ascii="Times New Roman" w:hAnsi="Times New Roman"/>
          <w:sz w:val="26"/>
        </w:rPr>
        <w:br/>
        <w:t xml:space="preserve">            Реализация адресных программ помощи образовательным организациям, допустившим признаки необъективности и не имеющим ресурсов для самостоятельного качественного изменения, предполагает сочетание управленческих действий и методического сопровождения.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Фактор необъективности в проведении оценочных процедур в образовательной организации является одним из показателей работы руководителя образовательной организации. Актуализируется вопрос объективного назначения директоров образовательных организаций, оценки их деятельности. 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Распространение позитивных школьных практик, с одной стороны, является мощным методическим ресурсом для других образовательных организаций, с другой - способствует формированию имиджа образовательной организации и выступает как дополнительный ресурс управления, ресурс развития образовательного учреждения.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Позитивный имидж образовательной организации способствует решению ряда задач: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устраняет конкуренцию среди образовательных организаций одной территории в борьбе за набор учащихся и сохранение контингента;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получает доступ образовательных организаций к лучшим ресурсам из возможных: финансовым, информационным, человеческим и т.д.;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обеспечивает привлекательность для педагогов, так как предстает способной в большей степени обеспечить стабильность и социальную защиту, удовлетворенность трудом и профессиональное развитие; создает эффект приобретения определенной силы, в том смысле, что создает запас доверия ко всему происходящему в стенах учреждения, в том числе к инновационным процессам.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Формирование у участников образовательных отношений позитивного отношения к объективной оценке образовательных результатов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Для формирования у участников образовательных отношений позитивного отношения к объективной оценке образовательных результатов, рекомендуется применять следующие меры: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реализовывать в приоритетном порядке программы помощи образовательным организациям с низкими результатами, программы помощи учителям, имеющим профессиональные проблемы и дефициты, руководителям образовательных организаций, в которых есть проблемы с организацией образовательного процесса и т.п.;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во всех перечисленных случаях применять меры административного воздействия, только если программы помощи не приводят к позитивным сдвигам в результатах;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 xml:space="preserve">использовать для оценки деятельности педагога результаты, показанные его учениками (в независимых оценочных процедурах, соответствующих рекомендациям приложения) только по желанию педагога;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способствовать повышению заинтересованности образовательных организаций в использовании объективных результатов региональных и федеральных оценочных процедур;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проводить разъяснительную работу с руководителями образовательных организаций по вопросам повышения объективности оценки образовательных результатов и реализации перечисленных выше мер.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Важным механизмом обеспечения объективности оценивания является </w:t>
      </w:r>
      <w:proofErr w:type="spellStart"/>
      <w:r>
        <w:rPr>
          <w:rFonts w:ascii="Times New Roman" w:hAnsi="Times New Roman"/>
          <w:sz w:val="26"/>
        </w:rPr>
        <w:t>внутришкольная</w:t>
      </w:r>
      <w:proofErr w:type="spellEnd"/>
      <w:r>
        <w:rPr>
          <w:rFonts w:ascii="Times New Roman" w:hAnsi="Times New Roman"/>
          <w:sz w:val="26"/>
        </w:rPr>
        <w:t xml:space="preserve"> система оценки образовательных результатов, способствующая эффективному выполнению педагогами трудовой функции по объективной оценке знаний обучающихся на основе тестирования и других методов контроля в соответствии с реальными учебными возможностями детей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Элементами такой системы в образовательной организации являются, в том числе: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положение о внутренней системе оценки качества подготовки обучающихся;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система регулярных независимых оценочных процедур, объективность результатов которых обеспечивает руководство образовательной организации;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принятые в образовательной организации прозрачные критерии </w:t>
      </w:r>
      <w:proofErr w:type="spellStart"/>
      <w:r>
        <w:rPr>
          <w:rFonts w:ascii="Times New Roman" w:hAnsi="Times New Roman"/>
          <w:sz w:val="26"/>
        </w:rPr>
        <w:t>внутришкольного</w:t>
      </w:r>
      <w:proofErr w:type="spellEnd"/>
      <w:r>
        <w:rPr>
          <w:rFonts w:ascii="Times New Roman" w:hAnsi="Times New Roman"/>
          <w:sz w:val="26"/>
        </w:rPr>
        <w:t xml:space="preserve"> текущего и итогового оценивания, обеспечивающие справедливую непротиворечивую оценку образовательных результатов обучающихся;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непрерывный процесс повышения квалификации учителей в области оценки результатов образования, включающий не только обучение на курсах повышения квалификации, но и </w:t>
      </w:r>
      <w:proofErr w:type="spellStart"/>
      <w:r>
        <w:rPr>
          <w:rFonts w:ascii="Times New Roman" w:hAnsi="Times New Roman"/>
          <w:sz w:val="26"/>
        </w:rPr>
        <w:t>внутришкольное</w:t>
      </w:r>
      <w:proofErr w:type="spellEnd"/>
      <w:r>
        <w:rPr>
          <w:rFonts w:ascii="Times New Roman" w:hAnsi="Times New Roman"/>
          <w:sz w:val="26"/>
        </w:rPr>
        <w:t xml:space="preserve"> обучение и самообразование;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проведение учителями и методическими объединениями аналитической экспертной работы с результатами оценочных процедур.</w:t>
      </w:r>
    </w:p>
    <w:p w:rsidR="00F72DBA" w:rsidRDefault="00C753FC">
      <w:pPr>
        <w:spacing w:after="0"/>
        <w:ind w:firstLine="708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Основные мероприятия по предупреждению признаков необъективности образовательных результатов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I. Включение в план ведомственного контроля </w:t>
      </w:r>
      <w:proofErr w:type="spellStart"/>
      <w:r>
        <w:rPr>
          <w:rFonts w:ascii="Times New Roman" w:hAnsi="Times New Roman"/>
          <w:sz w:val="26"/>
        </w:rPr>
        <w:t>вопросоиспользования</w:t>
      </w:r>
      <w:proofErr w:type="spellEnd"/>
      <w:r>
        <w:rPr>
          <w:rFonts w:ascii="Times New Roman" w:hAnsi="Times New Roman"/>
          <w:sz w:val="26"/>
        </w:rPr>
        <w:t xml:space="preserve"> общеобразовательными организациями результатов оценочных процедур, соответствия внешнего и внутреннего оценивания образовательных результатов обучающихся, а также вопросы качества преподавания учебных дисциплин.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2.Обеспечение контроля за исполнением планов мероприятий по обеспечению объективности оценочных процедур.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3.Организация обсуждения вопросов обеспечения объективности процедур оценки качества общего образования на совещаниях руководителей, заместителей руководителей образовательных организаций, муниципальных методических объединений.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 Проведение мониторингов по обеспечению объективности выдачи выпускникам общеобразовательных организаций медалей «За особые успехи в учении».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 xml:space="preserve">5. Организация разъяснительной работы с педагогической общественностью о недопустимости искажения при оценивании результатов образовательной деятельности обучающихся.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6. Совершенствование методической работы. Оказание методической помощи образовательным организациям с необъективными и низкими результатами обучения.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7.Организация контроля за своевременным прохождением курсов повышения квалификации руководящими и педагогическими работниками общеобразовательных организаций.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8. Реализация адресных программ помощи общеобразовательным организациям.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9. Развитие механизма назначения руководителей образовательных организаций. </w:t>
      </w:r>
    </w:p>
    <w:p w:rsidR="00F72DBA" w:rsidRDefault="00C753FC">
      <w:pPr>
        <w:spacing w:after="0"/>
        <w:ind w:firstLine="708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10. Распространение позитивных школьных практик. II. Формирование позитивного отношения у обучающихся и их родителей к оценочным процедурам и их результатам.</w:t>
      </w:r>
    </w:p>
    <w:sectPr w:rsidR="00F72DBA">
      <w:pgSz w:w="11906" w:h="16838"/>
      <w:pgMar w:top="1134" w:right="567" w:bottom="1418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BA"/>
    <w:rsid w:val="00444F7F"/>
    <w:rsid w:val="00712DB0"/>
    <w:rsid w:val="00975EB8"/>
    <w:rsid w:val="00C753FC"/>
    <w:rsid w:val="00F7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06BFD1-96CD-4BCD-93B3-5A969E06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5245"/>
      </w:tabs>
      <w:spacing w:after="0" w:line="240" w:lineRule="auto"/>
      <w:ind w:left="-284" w:right="-142"/>
      <w:jc w:val="center"/>
      <w:outlineLvl w:val="1"/>
    </w:pPr>
    <w:rPr>
      <w:rFonts w:ascii="Arial" w:hAnsi="Arial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Iaey">
    <w:name w:val="Ia?ey"/>
    <w:basedOn w:val="a"/>
    <w:link w:val="Iaey0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Iaey0">
    <w:name w:val="Ia?ey"/>
    <w:basedOn w:val="1"/>
    <w:link w:val="Iaey"/>
    <w:rPr>
      <w:rFonts w:ascii="Times New Roman" w:hAnsi="Times New Roman"/>
      <w:sz w:val="28"/>
    </w:rPr>
  </w:style>
  <w:style w:type="paragraph" w:customStyle="1" w:styleId="Style4">
    <w:name w:val="Style4"/>
    <w:basedOn w:val="a"/>
    <w:link w:val="Style40"/>
    <w:pPr>
      <w:widowControl w:val="0"/>
      <w:spacing w:after="0" w:line="278" w:lineRule="exact"/>
      <w:ind w:left="389" w:hanging="389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23">
    <w:name w:val="Body Text Indent 2"/>
    <w:basedOn w:val="a"/>
    <w:link w:val="24"/>
    <w:pPr>
      <w:widowControl w:val="0"/>
      <w:spacing w:after="120" w:line="480" w:lineRule="auto"/>
      <w:ind w:left="283"/>
    </w:pPr>
    <w:rPr>
      <w:rFonts w:ascii="Times New Roman" w:hAnsi="Times New Roman"/>
      <w:sz w:val="20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0"/>
    </w:rPr>
  </w:style>
  <w:style w:type="paragraph" w:styleId="a3">
    <w:name w:val="Body Text Indent"/>
    <w:basedOn w:val="a"/>
    <w:link w:val="a4"/>
    <w:pPr>
      <w:widowControl w:val="0"/>
      <w:spacing w:after="120" w:line="240" w:lineRule="auto"/>
      <w:ind w:left="283"/>
    </w:pPr>
    <w:rPr>
      <w:rFonts w:ascii="Times New Roman" w:hAnsi="Times New Roman"/>
      <w:sz w:val="20"/>
    </w:rPr>
  </w:style>
  <w:style w:type="character" w:customStyle="1" w:styleId="a4">
    <w:name w:val="Основной текст с отступом Знак"/>
    <w:basedOn w:val="1"/>
    <w:link w:val="a3"/>
    <w:rPr>
      <w:rFonts w:ascii="Times New Roman" w:hAnsi="Times New Roman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8">
    <w:name w:val="Body Text"/>
    <w:basedOn w:val="a"/>
    <w:link w:val="a9"/>
    <w:pPr>
      <w:widowControl w:val="0"/>
      <w:spacing w:after="120" w:line="240" w:lineRule="auto"/>
    </w:pPr>
    <w:rPr>
      <w:rFonts w:ascii="Times New Roman" w:hAnsi="Times New Roman"/>
      <w:sz w:val="20"/>
    </w:r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0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444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4F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Анатольевна</dc:creator>
  <cp:lastModifiedBy>Татьяна Анатольевна</cp:lastModifiedBy>
  <cp:revision>2</cp:revision>
  <cp:lastPrinted>2023-05-03T12:16:00Z</cp:lastPrinted>
  <dcterms:created xsi:type="dcterms:W3CDTF">2023-05-10T10:08:00Z</dcterms:created>
  <dcterms:modified xsi:type="dcterms:W3CDTF">2023-05-10T10:08:00Z</dcterms:modified>
</cp:coreProperties>
</file>